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62" w:rsidRDefault="006D3F7F" w:rsidP="006D3F7F">
      <w:pPr>
        <w:jc w:val="center"/>
        <w:rPr>
          <w:rFonts w:ascii="方正小标宋简体" w:eastAsia="方正小标宋简体"/>
          <w:sz w:val="44"/>
          <w:szCs w:val="44"/>
        </w:rPr>
      </w:pPr>
      <w:r w:rsidRPr="006D3F7F">
        <w:rPr>
          <w:rFonts w:ascii="方正小标宋简体" w:eastAsia="方正小标宋简体" w:hint="eastAsia"/>
          <w:sz w:val="44"/>
          <w:szCs w:val="44"/>
        </w:rPr>
        <w:t>《绵阳市交通运输科技项目管理办法（试行）》政策解读</w:t>
      </w:r>
    </w:p>
    <w:p w:rsidR="006D3F7F" w:rsidRDefault="006D3F7F" w:rsidP="006D3F7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D3F7F">
        <w:rPr>
          <w:rFonts w:ascii="仿宋_GB2312" w:eastAsia="仿宋_GB2312" w:hint="eastAsia"/>
          <w:sz w:val="32"/>
          <w:szCs w:val="32"/>
        </w:rPr>
        <w:t>一、制定的目的和必要性</w:t>
      </w:r>
    </w:p>
    <w:p w:rsidR="006D3F7F" w:rsidRDefault="006D3F7F" w:rsidP="006D3F7F">
      <w:pPr>
        <w:pStyle w:val="a5"/>
        <w:ind w:firstLineChars="200" w:firstLine="640"/>
        <w:rPr>
          <w:rFonts w:ascii="仿宋_GB2312" w:eastAsia="仿宋_GB2312"/>
          <w:sz w:val="32"/>
        </w:rPr>
      </w:pPr>
      <w:r w:rsidRPr="008F466D">
        <w:rPr>
          <w:rFonts w:eastAsia="仿宋_GB2312" w:hint="eastAsia"/>
          <w:kern w:val="0"/>
          <w:sz w:val="32"/>
        </w:rPr>
        <w:t>为贯彻落实深化科技创新的要求，充分发挥科技创新在交通运输行业中的支撑引领作用，推进我</w:t>
      </w:r>
      <w:r>
        <w:rPr>
          <w:rFonts w:eastAsia="仿宋_GB2312" w:hint="eastAsia"/>
          <w:kern w:val="0"/>
          <w:sz w:val="32"/>
        </w:rPr>
        <w:t>市</w:t>
      </w:r>
      <w:r w:rsidRPr="008F466D">
        <w:rPr>
          <w:rFonts w:eastAsia="仿宋_GB2312" w:hint="eastAsia"/>
          <w:kern w:val="0"/>
          <w:sz w:val="32"/>
        </w:rPr>
        <w:t>交通运输科技项目管理工作的规范化、科学化和制度化，根据部、省有关科技项目管理规定，结合我</w:t>
      </w:r>
      <w:r>
        <w:rPr>
          <w:rFonts w:eastAsia="仿宋_GB2312" w:hint="eastAsia"/>
          <w:kern w:val="0"/>
          <w:sz w:val="32"/>
        </w:rPr>
        <w:t>市</w:t>
      </w:r>
      <w:r w:rsidRPr="008F466D">
        <w:rPr>
          <w:rFonts w:eastAsia="仿宋_GB2312" w:hint="eastAsia"/>
          <w:kern w:val="0"/>
          <w:sz w:val="32"/>
        </w:rPr>
        <w:t>实际，制定《绵阳市交通运输科技项目管理办法》</w:t>
      </w:r>
      <w:r>
        <w:rPr>
          <w:rFonts w:eastAsia="仿宋_GB2312" w:hint="eastAsia"/>
          <w:kern w:val="0"/>
          <w:sz w:val="32"/>
        </w:rPr>
        <w:t>（以下简称《管理办法》），填补市交通运输科技项目管理的制度空白</w:t>
      </w:r>
      <w:r>
        <w:rPr>
          <w:rFonts w:ascii="仿宋_GB2312" w:eastAsia="仿宋_GB2312" w:hint="eastAsia"/>
          <w:sz w:val="32"/>
        </w:rPr>
        <w:t>。</w:t>
      </w:r>
    </w:p>
    <w:p w:rsidR="006D3F7F" w:rsidRDefault="006D3F7F" w:rsidP="006D3F7F">
      <w:pPr>
        <w:pStyle w:val="a5"/>
        <w:ind w:firstLineChars="200" w:firstLine="640"/>
        <w:rPr>
          <w:rFonts w:ascii="仿宋_GB2312" w:eastAsia="仿宋_GB2312"/>
          <w:sz w:val="32"/>
        </w:rPr>
      </w:pPr>
      <w:r w:rsidRPr="006D3F7F">
        <w:rPr>
          <w:rFonts w:ascii="仿宋_GB2312" w:eastAsia="仿宋_GB2312" w:hint="eastAsia"/>
          <w:sz w:val="32"/>
        </w:rPr>
        <w:t>二、起草依据</w:t>
      </w:r>
    </w:p>
    <w:p w:rsidR="006D3F7F" w:rsidRDefault="006D3F7F" w:rsidP="006D3F7F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交通运输部</w:t>
      </w:r>
      <w:r w:rsidRPr="0058289E">
        <w:rPr>
          <w:rFonts w:ascii="仿宋_GB2312" w:eastAsia="仿宋_GB2312"/>
          <w:sz w:val="32"/>
          <w:szCs w:val="32"/>
        </w:rPr>
        <w:t>《</w:t>
      </w:r>
      <w:r w:rsidRPr="008F466D">
        <w:rPr>
          <w:rFonts w:ascii="仿宋_GB2312" w:eastAsia="仿宋_GB2312" w:hint="eastAsia"/>
          <w:sz w:val="32"/>
          <w:szCs w:val="32"/>
        </w:rPr>
        <w:t>交通运输科研项目管理暂行办法</w:t>
      </w:r>
      <w:r w:rsidRPr="0058289E">
        <w:rPr>
          <w:rFonts w:ascii="仿宋_GB2312" w:eastAsia="仿宋_GB2312"/>
          <w:sz w:val="32"/>
          <w:szCs w:val="32"/>
        </w:rPr>
        <w:t>》</w:t>
      </w:r>
      <w:r w:rsidR="003F1CE9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省交通运输厅</w:t>
      </w:r>
      <w:r w:rsidR="003F1CE9">
        <w:rPr>
          <w:rFonts w:ascii="仿宋_GB2312" w:eastAsia="仿宋_GB2312" w:hint="eastAsia"/>
          <w:sz w:val="32"/>
          <w:szCs w:val="32"/>
        </w:rPr>
        <w:t>有关</w:t>
      </w:r>
      <w:r w:rsidRPr="008F466D">
        <w:rPr>
          <w:rFonts w:ascii="仿宋_GB2312" w:eastAsia="仿宋_GB2312" w:hint="eastAsia"/>
          <w:sz w:val="32"/>
          <w:szCs w:val="32"/>
        </w:rPr>
        <w:t>科技项目管理办法</w:t>
      </w:r>
      <w:r w:rsidR="002825F0">
        <w:rPr>
          <w:rFonts w:ascii="仿宋_GB2312" w:eastAsia="仿宋_GB2312" w:hint="eastAsia"/>
          <w:sz w:val="32"/>
          <w:szCs w:val="32"/>
        </w:rPr>
        <w:t>。</w:t>
      </w:r>
    </w:p>
    <w:p w:rsidR="006D3F7F" w:rsidRDefault="006D3F7F" w:rsidP="006D3F7F">
      <w:pPr>
        <w:pStyle w:val="a5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三、</w:t>
      </w:r>
      <w:r w:rsidRPr="006D3F7F">
        <w:rPr>
          <w:rFonts w:ascii="仿宋_GB2312" w:eastAsia="仿宋_GB2312" w:hint="eastAsia"/>
          <w:sz w:val="32"/>
        </w:rPr>
        <w:t>主要内容</w:t>
      </w:r>
    </w:p>
    <w:p w:rsidR="002825F0" w:rsidRDefault="006D3F7F" w:rsidP="006D3F7F">
      <w:pPr>
        <w:pStyle w:val="a5"/>
        <w:ind w:firstLineChars="200" w:firstLine="640"/>
        <w:rPr>
          <w:rFonts w:ascii="仿宋_GB2312" w:eastAsia="仿宋_GB2312" w:hint="eastAsia"/>
          <w:sz w:val="32"/>
        </w:rPr>
      </w:pPr>
      <w:r w:rsidRPr="006D3F7F">
        <w:rPr>
          <w:rFonts w:ascii="仿宋_GB2312" w:eastAsia="仿宋_GB2312" w:hint="eastAsia"/>
          <w:sz w:val="32"/>
        </w:rPr>
        <w:t>主要内容包括八章52条。第一章是总则，明确了交通运输科技项目范围，包括</w:t>
      </w:r>
      <w:r w:rsidR="002825F0">
        <w:rPr>
          <w:rFonts w:ascii="仿宋_GB2312" w:eastAsia="仿宋_GB2312" w:hint="eastAsia"/>
          <w:sz w:val="32"/>
        </w:rPr>
        <w:t>：</w:t>
      </w:r>
      <w:r w:rsidRPr="006D3F7F">
        <w:rPr>
          <w:rFonts w:ascii="仿宋_GB2312" w:eastAsia="仿宋_GB2312" w:hint="eastAsia"/>
          <w:sz w:val="32"/>
        </w:rPr>
        <w:t>一是公路水运工程设计、施工、管养的新技术、新工艺、新材料、新设备，建筑信息模型（BIM）等；二是交通运输服务信息化、智能化技术，综合运输系统化技术；三是交通运输安全、应急保障技术及装备；四是节能减排、环境保护关键技术与装备；五是交通运输行业科学决策支持。规定了经费保障要求，计划每年通过申请财政预算安排不低于15万元经费补助用于支持项目研发，形成以</w:t>
      </w:r>
      <w:r w:rsidRPr="006D3F7F">
        <w:rPr>
          <w:rFonts w:ascii="仿宋_GB2312" w:eastAsia="仿宋_GB2312" w:hint="eastAsia"/>
          <w:sz w:val="32"/>
        </w:rPr>
        <w:lastRenderedPageBreak/>
        <w:t>财政经费补助为引导、以自有经费为补充的投入格局。</w:t>
      </w:r>
    </w:p>
    <w:p w:rsidR="002825F0" w:rsidRDefault="006D3F7F" w:rsidP="006D3F7F">
      <w:pPr>
        <w:pStyle w:val="a5"/>
        <w:ind w:firstLineChars="200" w:firstLine="640"/>
        <w:rPr>
          <w:rFonts w:ascii="仿宋_GB2312" w:eastAsia="仿宋_GB2312" w:hint="eastAsia"/>
          <w:sz w:val="32"/>
        </w:rPr>
      </w:pPr>
      <w:r w:rsidRPr="006D3F7F">
        <w:rPr>
          <w:rFonts w:ascii="仿宋_GB2312" w:eastAsia="仿宋_GB2312" w:hint="eastAsia"/>
          <w:sz w:val="32"/>
        </w:rPr>
        <w:t>第二章是组织管理，明确项目统筹管理部门（建管科）、业务指导科室（如公路科、运输科、水运科等）和各县市区交通运输局、局直有关单位的主要职责；主要承担单位是有关企事业、科研院所、高等院校等，明确了项目负责人职责。</w:t>
      </w:r>
    </w:p>
    <w:p w:rsidR="002825F0" w:rsidRDefault="006D3F7F" w:rsidP="006D3F7F">
      <w:pPr>
        <w:pStyle w:val="a5"/>
        <w:ind w:firstLineChars="200" w:firstLine="640"/>
        <w:rPr>
          <w:rFonts w:ascii="仿宋_GB2312" w:eastAsia="仿宋_GB2312" w:hint="eastAsia"/>
          <w:sz w:val="32"/>
        </w:rPr>
      </w:pPr>
      <w:r w:rsidRPr="006D3F7F">
        <w:rPr>
          <w:rFonts w:ascii="仿宋_GB2312" w:eastAsia="仿宋_GB2312" w:hint="eastAsia"/>
          <w:sz w:val="32"/>
        </w:rPr>
        <w:t>第三章是项目申报与立项，包括编制指南、项目申报、项目受理、项目初审、专家评审、项目立项等具体要求。其中对多家申报的科研项目，按照得分高低确定承担单位；仅有一家单位申报的，得分低于80分不予立项。确定立项后，由市局（甲方）与承担单位（乙方）签订计划任务书，明确项目研究目标、主要内容、预期成果、考核指标、经费预算等。</w:t>
      </w:r>
    </w:p>
    <w:p w:rsidR="002825F0" w:rsidRDefault="006D3F7F" w:rsidP="006D3F7F">
      <w:pPr>
        <w:pStyle w:val="a5"/>
        <w:ind w:firstLineChars="200" w:firstLine="640"/>
        <w:rPr>
          <w:rFonts w:ascii="仿宋_GB2312" w:eastAsia="仿宋_GB2312" w:hint="eastAsia"/>
          <w:sz w:val="32"/>
        </w:rPr>
      </w:pPr>
      <w:r w:rsidRPr="006D3F7F">
        <w:rPr>
          <w:rFonts w:ascii="仿宋_GB2312" w:eastAsia="仿宋_GB2312" w:hint="eastAsia"/>
          <w:sz w:val="32"/>
        </w:rPr>
        <w:t>第四章是项目实施管理，对项目实施时间、推进计划、检查、变更管理、终止管理等作了规定。</w:t>
      </w:r>
    </w:p>
    <w:p w:rsidR="002825F0" w:rsidRDefault="006D3F7F" w:rsidP="006D3F7F">
      <w:pPr>
        <w:pStyle w:val="a5"/>
        <w:ind w:firstLineChars="200" w:firstLine="640"/>
        <w:rPr>
          <w:rFonts w:ascii="仿宋_GB2312" w:eastAsia="仿宋_GB2312" w:hint="eastAsia"/>
          <w:sz w:val="32"/>
        </w:rPr>
      </w:pPr>
      <w:r w:rsidRPr="006D3F7F">
        <w:rPr>
          <w:rFonts w:ascii="仿宋_GB2312" w:eastAsia="仿宋_GB2312" w:hint="eastAsia"/>
          <w:sz w:val="32"/>
        </w:rPr>
        <w:t>第五章是项目验收，包括验收时间要求（项目执行期满后3个月内）、准备材料、审查检测（形式审查、学术不端检测）、评审验收等内容，其中项目验收采取会议评审方式进行，验收专家人数一般不少于3人。</w:t>
      </w:r>
    </w:p>
    <w:p w:rsidR="002825F0" w:rsidRDefault="006D3F7F" w:rsidP="006D3F7F">
      <w:pPr>
        <w:pStyle w:val="a5"/>
        <w:ind w:firstLineChars="200" w:firstLine="640"/>
        <w:rPr>
          <w:rFonts w:ascii="仿宋_GB2312" w:eastAsia="仿宋_GB2312" w:hint="eastAsia"/>
          <w:sz w:val="32"/>
        </w:rPr>
      </w:pPr>
      <w:r w:rsidRPr="006D3F7F">
        <w:rPr>
          <w:rFonts w:ascii="仿宋_GB2312" w:eastAsia="仿宋_GB2312" w:hint="eastAsia"/>
          <w:sz w:val="32"/>
        </w:rPr>
        <w:t>第六章是经费管理规定，列入科技项目计划的公路工程建设（养护）项目，可在概（预）算编制时按相关规定将科研费列入研究试验费中，并纳入工程建设成本。项目完成并通过验收后，市局向项目承担单位一次性拨付科研财政补助</w:t>
      </w:r>
      <w:r w:rsidRPr="006D3F7F">
        <w:rPr>
          <w:rFonts w:ascii="仿宋_GB2312" w:eastAsia="仿宋_GB2312" w:hint="eastAsia"/>
          <w:sz w:val="32"/>
        </w:rPr>
        <w:lastRenderedPageBreak/>
        <w:t>资金。</w:t>
      </w:r>
    </w:p>
    <w:p w:rsidR="002825F0" w:rsidRDefault="006D3F7F" w:rsidP="006D3F7F">
      <w:pPr>
        <w:pStyle w:val="a5"/>
        <w:ind w:firstLineChars="200" w:firstLine="640"/>
        <w:rPr>
          <w:rFonts w:ascii="仿宋_GB2312" w:eastAsia="仿宋_GB2312" w:hint="eastAsia"/>
          <w:sz w:val="32"/>
        </w:rPr>
      </w:pPr>
      <w:r w:rsidRPr="006D3F7F">
        <w:rPr>
          <w:rFonts w:ascii="仿宋_GB2312" w:eastAsia="仿宋_GB2312" w:hint="eastAsia"/>
          <w:sz w:val="32"/>
        </w:rPr>
        <w:t>第七章是成果管理规定，局补助经费项目形成的论文、专著、产品和技术的推广，在符合刊物要求的情况下，可标注“绵阳市交通运输科技项目经费资助”字样及项目编号，并由相关科室科室组织开展科技成果的推广应用。</w:t>
      </w:r>
    </w:p>
    <w:p w:rsidR="006D3F7F" w:rsidRPr="006D3F7F" w:rsidRDefault="002825F0" w:rsidP="006D3F7F">
      <w:pPr>
        <w:pStyle w:val="a5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第八章对解释权和有效期作出了规定</w:t>
      </w:r>
      <w:r w:rsidR="006D3F7F" w:rsidRPr="006D3F7F">
        <w:rPr>
          <w:rFonts w:ascii="仿宋_GB2312" w:eastAsia="仿宋_GB2312" w:hint="eastAsia"/>
          <w:sz w:val="32"/>
        </w:rPr>
        <w:t>。</w:t>
      </w:r>
    </w:p>
    <w:p w:rsidR="006D3F7F" w:rsidRPr="006D3F7F" w:rsidRDefault="006D3F7F" w:rsidP="006D3F7F">
      <w:pPr>
        <w:jc w:val="left"/>
        <w:rPr>
          <w:rFonts w:ascii="仿宋_GB2312" w:eastAsia="仿宋_GB2312"/>
          <w:sz w:val="32"/>
          <w:szCs w:val="32"/>
        </w:rPr>
      </w:pPr>
    </w:p>
    <w:sectPr w:rsidR="006D3F7F" w:rsidRPr="006D3F7F" w:rsidSect="00955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80" w:rsidRDefault="00677B80" w:rsidP="006D3F7F">
      <w:r>
        <w:separator/>
      </w:r>
    </w:p>
  </w:endnote>
  <w:endnote w:type="continuationSeparator" w:id="0">
    <w:p w:rsidR="00677B80" w:rsidRDefault="00677B80" w:rsidP="006D3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CS仿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80" w:rsidRDefault="00677B80" w:rsidP="006D3F7F">
      <w:r>
        <w:separator/>
      </w:r>
    </w:p>
  </w:footnote>
  <w:footnote w:type="continuationSeparator" w:id="0">
    <w:p w:rsidR="00677B80" w:rsidRDefault="00677B80" w:rsidP="006D3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F7F"/>
    <w:rsid w:val="002825F0"/>
    <w:rsid w:val="002C2CFF"/>
    <w:rsid w:val="003F1CE9"/>
    <w:rsid w:val="004F1D46"/>
    <w:rsid w:val="00677B80"/>
    <w:rsid w:val="006D3F7F"/>
    <w:rsid w:val="009445DB"/>
    <w:rsid w:val="00955962"/>
    <w:rsid w:val="00C6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F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3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3F7F"/>
    <w:rPr>
      <w:sz w:val="18"/>
      <w:szCs w:val="18"/>
    </w:rPr>
  </w:style>
  <w:style w:type="paragraph" w:styleId="a5">
    <w:name w:val="Normal Indent"/>
    <w:basedOn w:val="a"/>
    <w:uiPriority w:val="99"/>
    <w:qFormat/>
    <w:rsid w:val="006D3F7F"/>
    <w:pPr>
      <w:ind w:firstLine="680"/>
    </w:pPr>
    <w:rPr>
      <w:rFonts w:ascii="Calibri" w:eastAsia="文鼎CS仿宋体" w:hAnsi="Calibri" w:cs="Times New Roman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931</Characters>
  <Application>Microsoft Office Word</Application>
  <DocSecurity>0</DocSecurity>
  <Lines>7</Lines>
  <Paragraphs>2</Paragraphs>
  <ScaleCrop>false</ScaleCrop>
  <Company>ITSK.com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李峰</dc:creator>
  <cp:lastModifiedBy>陈鹏程</cp:lastModifiedBy>
  <cp:revision>4</cp:revision>
  <dcterms:created xsi:type="dcterms:W3CDTF">2020-10-13T10:47:00Z</dcterms:created>
  <dcterms:modified xsi:type="dcterms:W3CDTF">2020-10-13T10:49:00Z</dcterms:modified>
</cp:coreProperties>
</file>